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684" w:rsidRPr="000E2682" w:rsidRDefault="001F2684" w:rsidP="001F2684">
      <w:pPr>
        <w:spacing w:line="240" w:lineRule="auto"/>
        <w:jc w:val="right"/>
        <w:rPr>
          <w:rFonts w:eastAsia="Calibri"/>
          <w:sz w:val="24"/>
          <w:szCs w:val="24"/>
        </w:rPr>
      </w:pPr>
    </w:p>
    <w:p w:rsidR="001F2684" w:rsidRDefault="001F2684" w:rsidP="006C5D36">
      <w:pPr>
        <w:suppressAutoHyphens/>
        <w:autoSpaceDE w:val="0"/>
        <w:spacing w:after="120" w:line="240" w:lineRule="auto"/>
        <w:ind w:firstLine="0"/>
        <w:jc w:val="center"/>
        <w:outlineLvl w:val="0"/>
        <w:rPr>
          <w:rFonts w:eastAsia="Calibri"/>
          <w:b/>
          <w:sz w:val="24"/>
          <w:szCs w:val="24"/>
          <w:lang w:eastAsia="ar-SA"/>
        </w:rPr>
      </w:pPr>
      <w:r w:rsidRPr="000E2682">
        <w:rPr>
          <w:rFonts w:eastAsia="Calibri"/>
          <w:b/>
          <w:sz w:val="24"/>
          <w:szCs w:val="24"/>
          <w:lang w:eastAsia="ar-SA"/>
        </w:rPr>
        <w:t>Техническое задание</w:t>
      </w:r>
    </w:p>
    <w:p w:rsidR="006C5D36" w:rsidRPr="006C5D36" w:rsidRDefault="006C5D36" w:rsidP="001F2684">
      <w:pPr>
        <w:suppressAutoHyphens/>
        <w:autoSpaceDE w:val="0"/>
        <w:spacing w:line="240" w:lineRule="auto"/>
        <w:ind w:right="-1" w:firstLine="0"/>
        <w:jc w:val="center"/>
        <w:outlineLvl w:val="0"/>
        <w:rPr>
          <w:rFonts w:eastAsia="Calibri"/>
          <w:sz w:val="24"/>
          <w:szCs w:val="24"/>
          <w:lang w:eastAsia="ar-SA"/>
        </w:rPr>
      </w:pPr>
      <w:r w:rsidRPr="00F13B9A">
        <w:rPr>
          <w:sz w:val="24"/>
          <w:szCs w:val="24"/>
        </w:rPr>
        <w:t>на выполнение работ</w:t>
      </w:r>
      <w:r>
        <w:rPr>
          <w:sz w:val="24"/>
          <w:szCs w:val="24"/>
        </w:rPr>
        <w:t xml:space="preserve"> по </w:t>
      </w:r>
      <w:r w:rsidR="0091429A">
        <w:rPr>
          <w:sz w:val="24"/>
          <w:szCs w:val="24"/>
        </w:rPr>
        <w:t>подготов</w:t>
      </w:r>
      <w:r w:rsidRPr="00CA5B4A">
        <w:rPr>
          <w:sz w:val="24"/>
          <w:szCs w:val="24"/>
        </w:rPr>
        <w:t>ке</w:t>
      </w:r>
      <w:r w:rsidR="0091429A">
        <w:rPr>
          <w:sz w:val="24"/>
          <w:szCs w:val="24"/>
        </w:rPr>
        <w:t xml:space="preserve"> документации по планировке территории </w:t>
      </w:r>
      <w:r w:rsidR="002A6977">
        <w:rPr>
          <w:sz w:val="24"/>
          <w:szCs w:val="24"/>
        </w:rPr>
        <w:t>___________</w:t>
      </w:r>
    </w:p>
    <w:p w:rsidR="001F2684" w:rsidRPr="000E2682" w:rsidRDefault="001F2684" w:rsidP="001F2684">
      <w:pPr>
        <w:suppressAutoHyphens/>
        <w:autoSpaceDE w:val="0"/>
        <w:spacing w:line="240" w:lineRule="auto"/>
        <w:ind w:right="-1" w:firstLine="6946"/>
        <w:jc w:val="left"/>
        <w:outlineLvl w:val="0"/>
        <w:rPr>
          <w:rFonts w:eastAsia="Calibri"/>
          <w:sz w:val="24"/>
          <w:szCs w:val="24"/>
          <w:lang w:eastAsia="ar-SA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7371"/>
      </w:tblGrid>
      <w:tr w:rsidR="001F2684" w:rsidRPr="000E2682" w:rsidTr="00375D18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1. Место выполнения работ, предоставления документов (материалов)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F21F3F">
              <w:rPr>
                <w:rFonts w:eastAsia="Calibri"/>
                <w:sz w:val="22"/>
                <w:szCs w:val="22"/>
                <w:lang w:eastAsia="en-US"/>
              </w:rPr>
              <w:t xml:space="preserve">Территория </w:t>
            </w:r>
            <w:r w:rsidR="002A6977">
              <w:rPr>
                <w:rFonts w:eastAsia="Calibri"/>
                <w:sz w:val="22"/>
                <w:szCs w:val="22"/>
                <w:lang w:eastAsia="en-US"/>
              </w:rPr>
              <w:t>____________</w:t>
            </w:r>
            <w:r w:rsidRPr="00F21F3F">
              <w:rPr>
                <w:rFonts w:eastAsia="Calibri"/>
                <w:sz w:val="22"/>
                <w:szCs w:val="22"/>
                <w:lang w:eastAsia="en-US"/>
              </w:rPr>
              <w:t xml:space="preserve"> (приложение № 1 к техническому заданию)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6C5D36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Место пред</w:t>
            </w:r>
            <w:r w:rsidR="006C5D36">
              <w:rPr>
                <w:rFonts w:eastAsia="Calibri"/>
                <w:sz w:val="22"/>
                <w:szCs w:val="22"/>
                <w:lang w:eastAsia="en-US"/>
              </w:rPr>
              <w:t>оставления отчетных документов: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628380, Ханты-Мансийский автономный округ – Югра, г. Пыть-Ях, микрорайон № 1 «Центральный», дом 18 «а»</w:t>
            </w:r>
          </w:p>
        </w:tc>
      </w:tr>
      <w:tr w:rsidR="001F2684" w:rsidRPr="000E2682" w:rsidTr="00375D18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2. Наименование объекта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91429A" w:rsidP="002A6977">
            <w:pPr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Pr="0091429A">
              <w:rPr>
                <w:rFonts w:eastAsia="Calibri"/>
                <w:sz w:val="22"/>
                <w:szCs w:val="22"/>
                <w:lang w:eastAsia="en-US"/>
              </w:rPr>
              <w:t>окументаци</w:t>
            </w:r>
            <w:r>
              <w:rPr>
                <w:rFonts w:eastAsia="Calibri"/>
                <w:sz w:val="22"/>
                <w:szCs w:val="22"/>
                <w:lang w:eastAsia="en-US"/>
              </w:rPr>
              <w:t>я</w:t>
            </w:r>
            <w:r w:rsidRPr="0091429A">
              <w:rPr>
                <w:rFonts w:eastAsia="Calibri"/>
                <w:sz w:val="22"/>
                <w:szCs w:val="22"/>
                <w:lang w:eastAsia="en-US"/>
              </w:rPr>
              <w:t xml:space="preserve"> по планировке территории в части разработки проекта планировки и проекта межевания территории </w:t>
            </w:r>
            <w:r w:rsidR="002A6977">
              <w:rPr>
                <w:rFonts w:eastAsia="Calibri"/>
                <w:sz w:val="22"/>
                <w:szCs w:val="22"/>
                <w:lang w:eastAsia="en-US"/>
              </w:rPr>
              <w:t>__________________________</w:t>
            </w:r>
          </w:p>
        </w:tc>
      </w:tr>
      <w:tr w:rsidR="001F2684" w:rsidRPr="000E2682" w:rsidTr="00375D18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3. Цель разработки и задачи проекта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color w:val="000000"/>
                <w:sz w:val="22"/>
                <w:szCs w:val="22"/>
              </w:rPr>
              <w:t>В соответствии со ст. 8, 41.2, 42, 43, 45, 46 Градостроительного кодекса РФ подготовка документации по планировке территории осуществляется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</w:t>
            </w:r>
          </w:p>
        </w:tc>
      </w:tr>
      <w:tr w:rsidR="001F2684" w:rsidRPr="000E2682" w:rsidTr="00375D18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left="176" w:hanging="142"/>
              <w:jc w:val="left"/>
              <w:rPr>
                <w:rFonts w:eastAsia="Calibri"/>
                <w:color w:val="FF0000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4. Ис</w:t>
            </w:r>
            <w:r w:rsidR="00ED79F1">
              <w:rPr>
                <w:rFonts w:eastAsia="Calibri"/>
                <w:sz w:val="22"/>
                <w:szCs w:val="22"/>
              </w:rPr>
              <w:t>ходные данные для проектировани</w:t>
            </w:r>
            <w:r w:rsidR="00682106">
              <w:rPr>
                <w:rFonts w:eastAsia="Calibri"/>
                <w:sz w:val="22"/>
                <w:szCs w:val="22"/>
              </w:rPr>
              <w:t>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sz w:val="22"/>
                <w:szCs w:val="22"/>
              </w:rPr>
              <w:t xml:space="preserve">4.1 </w:t>
            </w:r>
            <w:r w:rsidRPr="00F21F3F">
              <w:rPr>
                <w:rFonts w:eastAsia="Calibri"/>
                <w:snapToGrid w:val="0"/>
                <w:sz w:val="22"/>
                <w:szCs w:val="22"/>
              </w:rPr>
              <w:t xml:space="preserve">Ориентировочная площадь проектируемых микрорайонов составляет </w:t>
            </w:r>
            <w:r w:rsidR="002A6977">
              <w:rPr>
                <w:rFonts w:eastAsia="Calibri"/>
                <w:snapToGrid w:val="0"/>
                <w:sz w:val="22"/>
                <w:szCs w:val="22"/>
              </w:rPr>
              <w:t>___</w:t>
            </w:r>
            <w:r w:rsidRPr="00F21F3F">
              <w:rPr>
                <w:rFonts w:eastAsia="Calibri"/>
                <w:snapToGrid w:val="0"/>
                <w:sz w:val="22"/>
                <w:szCs w:val="22"/>
              </w:rPr>
              <w:t xml:space="preserve"> га, окончательно площадь определить проектом планировки</w:t>
            </w:r>
            <w:r w:rsidRPr="000E2682">
              <w:rPr>
                <w:rFonts w:eastAsia="Calibri"/>
                <w:snapToGrid w:val="0"/>
                <w:sz w:val="22"/>
                <w:szCs w:val="22"/>
              </w:rPr>
              <w:t xml:space="preserve">; 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sz w:val="22"/>
                <w:szCs w:val="22"/>
              </w:rPr>
              <w:t>4.2 Проектные данные объектов капитального строительства социальной, коммунальной и дорожной инфраструктуры которые необходимо разместить на проектируемой территории определить в соответствии с Генеральным планом города Пыть-Яха;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sz w:val="22"/>
                <w:szCs w:val="22"/>
              </w:rPr>
              <w:t>4.3 Правила землепользования и застройки города Пыть-Яха;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4.4 Местные нормативы градостроительного проектирования </w:t>
            </w:r>
            <w:r w:rsidR="00682106" w:rsidRPr="000E268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муниципаль</w:t>
            </w:r>
            <w:r w:rsidR="00682106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н</w:t>
            </w:r>
            <w:r w:rsidR="00682106" w:rsidRPr="000E268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ого</w:t>
            </w:r>
            <w:r w:rsidRPr="000E268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 образования городской округ город Пыть-Ях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sz w:val="22"/>
                <w:szCs w:val="22"/>
              </w:rPr>
              <w:t>4.5 Схема историко-культурного зонирования территории Мамонтовского лицензионного участка;</w:t>
            </w:r>
          </w:p>
          <w:p w:rsidR="001F2684" w:rsidRPr="000E2682" w:rsidRDefault="001F2684" w:rsidP="001F2684">
            <w:pPr>
              <w:spacing w:line="240" w:lineRule="auto"/>
              <w:ind w:firstLine="0"/>
              <w:rPr>
                <w:rFonts w:eastAsia="Calibri"/>
                <w:snapToGrid w:val="0"/>
                <w:color w:val="FF0000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Сбор данных, необходимых для выполнения работ, </w:t>
            </w:r>
            <w:r>
              <w:rPr>
                <w:rFonts w:eastAsia="Calibri"/>
                <w:sz w:val="22"/>
                <w:szCs w:val="22"/>
                <w:lang w:eastAsia="en-US"/>
              </w:rPr>
              <w:t>Подрядчик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осуществляет самостоятельно и за счет собственных средств. Заказчик может оказывать помощь в получении исходных данных, находящихся в его распоряжении.</w:t>
            </w:r>
          </w:p>
        </w:tc>
      </w:tr>
      <w:tr w:rsidR="001F2684" w:rsidRPr="000E2682" w:rsidTr="00375D18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left="176" w:hanging="142"/>
              <w:jc w:val="left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5. Сроки выполнения работ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sz w:val="22"/>
                <w:szCs w:val="22"/>
              </w:rPr>
              <w:t xml:space="preserve">Работы выполняются в соответствии с план-графиком (Приложение № 2 к техническому заданию). 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napToGrid w:val="0"/>
                <w:sz w:val="22"/>
                <w:szCs w:val="22"/>
              </w:rPr>
            </w:pPr>
            <w:r w:rsidRPr="000E2682">
              <w:rPr>
                <w:rFonts w:eastAsia="Calibri"/>
                <w:snapToGrid w:val="0"/>
                <w:sz w:val="22"/>
                <w:szCs w:val="22"/>
              </w:rPr>
              <w:t>Подрядчик обязан соблюдать согласованный план-график в процессе выполнения работ.</w:t>
            </w:r>
          </w:p>
        </w:tc>
      </w:tr>
      <w:tr w:rsidR="001F2684" w:rsidRPr="000E2682" w:rsidTr="00375D18"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6. Порядок выполнения работ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  <w:lang w:val="en-US"/>
              </w:rPr>
              <w:t>I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этап: - «Подготовительные работы»;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           - «Инженерно-геодезические изыскания»;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           - «Разработка Документации по планировке территории (проект планировки территории, проект межевания территории); 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  <w:lang w:val="en-US"/>
              </w:rPr>
              <w:t>II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этап: - «Публичные слушания, общественные обсуждения»;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b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            -</w:t>
            </w:r>
            <w:r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>«Корректировка</w:t>
            </w:r>
            <w:r w:rsidRPr="000E2682">
              <w:rPr>
                <w:rFonts w:eastAsia="Calibri"/>
                <w:sz w:val="20"/>
                <w:szCs w:val="20"/>
              </w:rPr>
              <w:t xml:space="preserve"> 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>Документации по планировке территории по результатам публичных слушаний, общественных обсуждений (при необходимости), передача откорректированной и согласованной Документации по планировке территории (проект планировки территории, проект межевания территории) с материалами и результатами инженерных изысканий».</w:t>
            </w:r>
          </w:p>
        </w:tc>
      </w:tr>
      <w:tr w:rsidR="001F2684" w:rsidRPr="000E2682" w:rsidTr="00375D18">
        <w:trPr>
          <w:trHeight w:val="557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7. Основные требования.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tabs>
                <w:tab w:val="left" w:pos="352"/>
                <w:tab w:val="left" w:pos="635"/>
              </w:tabs>
              <w:spacing w:line="240" w:lineRule="auto"/>
              <w:ind w:left="-74"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>7.1 Проект планировки территории должен соответствовать требованиям Градостроительного кодекса РФ.</w:t>
            </w:r>
          </w:p>
          <w:p w:rsidR="001F2684" w:rsidRPr="000E2682" w:rsidRDefault="001F2684" w:rsidP="00375D18">
            <w:pPr>
              <w:tabs>
                <w:tab w:val="left" w:pos="352"/>
                <w:tab w:val="left" w:pos="635"/>
              </w:tabs>
              <w:spacing w:line="240" w:lineRule="auto"/>
              <w:ind w:left="-74"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7.2 Проект планировки территории должен состоять из основной части, которая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подлежит утверждению, и материалов по ее обоснованию. Материалы графической части должны быть выполнены в масштабе М 1:500, М 1:1000, М 1:2000 (по согласованию с Заказчиком).</w:t>
            </w:r>
          </w:p>
          <w:p w:rsidR="001F2684" w:rsidRPr="000E2682" w:rsidRDefault="001F2684" w:rsidP="00375D18">
            <w:pPr>
              <w:tabs>
                <w:tab w:val="left" w:pos="352"/>
                <w:tab w:val="left" w:pos="635"/>
              </w:tabs>
              <w:spacing w:line="240" w:lineRule="auto"/>
              <w:ind w:left="-74"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>7.3 Проект межевания территории подготовить в соответствии с проектом планировки территории. Проект межевания территории должен соответствовать требованиям ст.43 Градостроительного кодекса РФ, ст.11.2, 11,3 11.4 Земельного кодекса РФ.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Материалы графической части должны быть выполнены в </w:t>
            </w:r>
            <w:r w:rsidRPr="000E2682">
              <w:rPr>
                <w:rFonts w:eastAsia="Calibri"/>
                <w:sz w:val="22"/>
                <w:szCs w:val="22"/>
              </w:rPr>
              <w:t>масштабе М 1:500, М 1:1000, М 1:2000 (по согласованию с Заказчиком).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lastRenderedPageBreak/>
              <w:t xml:space="preserve">- в электронном виде в формате </w:t>
            </w:r>
            <w:r w:rsidRPr="000E2682">
              <w:rPr>
                <w:rFonts w:eastAsia="Calibri"/>
                <w:sz w:val="22"/>
                <w:szCs w:val="22"/>
                <w:lang w:val="en-US"/>
              </w:rPr>
              <w:t>MapInfo</w:t>
            </w:r>
            <w:r w:rsidRPr="000E2682">
              <w:rPr>
                <w:rFonts w:eastAsia="Calibri"/>
                <w:sz w:val="22"/>
                <w:szCs w:val="22"/>
              </w:rPr>
              <w:t xml:space="preserve"> (МСК-86), </w:t>
            </w:r>
            <w:r w:rsidRPr="000E2682">
              <w:rPr>
                <w:rFonts w:eastAsia="Calibri"/>
                <w:sz w:val="22"/>
                <w:szCs w:val="22"/>
                <w:lang w:val="en-US"/>
              </w:rPr>
              <w:t>JPEG</w:t>
            </w:r>
            <w:r w:rsidRPr="000E2682">
              <w:rPr>
                <w:rFonts w:eastAsia="Calibri"/>
                <w:sz w:val="22"/>
                <w:szCs w:val="22"/>
              </w:rPr>
              <w:t xml:space="preserve"> (скрепленные печатью и подписью) на </w:t>
            </w:r>
            <w:r w:rsidRPr="000E2682">
              <w:rPr>
                <w:rFonts w:eastAsia="Calibri"/>
                <w:sz w:val="22"/>
                <w:szCs w:val="22"/>
                <w:lang w:val="en-US"/>
              </w:rPr>
              <w:t>CD</w:t>
            </w:r>
            <w:r w:rsidRPr="000E2682">
              <w:rPr>
                <w:rFonts w:eastAsia="Calibri"/>
                <w:sz w:val="22"/>
                <w:szCs w:val="22"/>
              </w:rPr>
              <w:t>-дисках в 3 экз.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 xml:space="preserve">7.4 Документация по планировке территории должна учитывать Акт государственной историко-культурной экспертизы документации обосновывающей наличия или отсутствия объектов археологического наследия либо объектов, обладающих признаками объекта археологического наследия </w:t>
            </w:r>
            <w:proofErr w:type="gramStart"/>
            <w:r w:rsidRPr="000E2682">
              <w:rPr>
                <w:rFonts w:eastAsia="Calibri"/>
                <w:sz w:val="22"/>
                <w:szCs w:val="22"/>
              </w:rPr>
              <w:t>с документацией</w:t>
            </w:r>
            <w:proofErr w:type="gramEnd"/>
            <w:r w:rsidRPr="000E2682">
              <w:rPr>
                <w:rFonts w:eastAsia="Calibri"/>
                <w:sz w:val="22"/>
                <w:szCs w:val="22"/>
              </w:rPr>
              <w:t xml:space="preserve"> содержащей результаты археологического исследования, в соответствии с которым определяется наличие или отсутствие объектов культурного наследия на территории проектирования.</w:t>
            </w:r>
          </w:p>
        </w:tc>
      </w:tr>
      <w:tr w:rsidR="001F2684" w:rsidRPr="000E2682" w:rsidTr="00375D18">
        <w:trPr>
          <w:trHeight w:val="557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ar-SA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8. Порядок публичных слушаний, общественных обсуждений, согласования и утверждения градостроительной документации.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F21F3F" w:rsidRDefault="001F2684" w:rsidP="00375D18">
            <w:pPr>
              <w:tabs>
                <w:tab w:val="left" w:pos="300"/>
              </w:tabs>
              <w:suppressAutoHyphens/>
              <w:snapToGrid w:val="0"/>
              <w:spacing w:line="240" w:lineRule="auto"/>
              <w:ind w:firstLine="317"/>
              <w:rPr>
                <w:rFonts w:eastAsia="Calibri"/>
                <w:sz w:val="22"/>
                <w:szCs w:val="22"/>
                <w:lang w:eastAsia="ar-SA"/>
              </w:rPr>
            </w:pPr>
            <w:r w:rsidRPr="00F21F3F">
              <w:rPr>
                <w:rFonts w:eastAsia="Calibri"/>
                <w:sz w:val="22"/>
                <w:szCs w:val="22"/>
                <w:lang w:eastAsia="ar-SA"/>
              </w:rPr>
              <w:t xml:space="preserve">Публичные слушания, общественные обсуждения </w:t>
            </w:r>
            <w:r w:rsidRPr="00F21F3F">
              <w:rPr>
                <w:rFonts w:eastAsia="Calibri"/>
                <w:sz w:val="22"/>
                <w:szCs w:val="22"/>
                <w:lang w:eastAsia="en-US"/>
              </w:rPr>
              <w:t xml:space="preserve">по согласованию и утверждению документации </w:t>
            </w:r>
            <w:r w:rsidRPr="00F21F3F">
              <w:rPr>
                <w:rFonts w:eastAsia="Calibri"/>
                <w:sz w:val="22"/>
                <w:szCs w:val="22"/>
              </w:rPr>
              <w:t xml:space="preserve">по планировке территории (проект планировки территории, проект межевания территории) </w:t>
            </w:r>
            <w:r w:rsidRPr="00F21F3F">
              <w:rPr>
                <w:rFonts w:eastAsia="Calibri"/>
                <w:sz w:val="22"/>
                <w:szCs w:val="22"/>
                <w:lang w:eastAsia="en-US"/>
              </w:rPr>
              <w:t>в строгом соответствии с требованиями</w:t>
            </w:r>
            <w:r w:rsidRPr="00F21F3F">
              <w:rPr>
                <w:rFonts w:eastAsia="Calibri"/>
                <w:sz w:val="22"/>
                <w:szCs w:val="22"/>
                <w:lang w:eastAsia="ar-SA"/>
              </w:rPr>
              <w:t xml:space="preserve"> Градостроительного кодекса Российской Федерации, Устава города Пыть-Ях.</w:t>
            </w:r>
          </w:p>
          <w:p w:rsidR="001F2684" w:rsidRPr="00F21F3F" w:rsidRDefault="001F2684" w:rsidP="00375D18">
            <w:pPr>
              <w:tabs>
                <w:tab w:val="left" w:pos="300"/>
              </w:tabs>
              <w:suppressAutoHyphens/>
              <w:snapToGrid w:val="0"/>
              <w:spacing w:line="240" w:lineRule="auto"/>
              <w:ind w:firstLine="317"/>
              <w:rPr>
                <w:rFonts w:eastAsia="Calibri"/>
                <w:sz w:val="22"/>
                <w:szCs w:val="22"/>
                <w:lang w:eastAsia="ar-SA"/>
              </w:rPr>
            </w:pPr>
            <w:r w:rsidRPr="00F21F3F">
              <w:rPr>
                <w:rFonts w:eastAsia="Calibri"/>
                <w:sz w:val="22"/>
                <w:szCs w:val="22"/>
                <w:lang w:eastAsia="ar-SA"/>
              </w:rPr>
              <w:t xml:space="preserve">Для обеспечения доступа к материалам проекта в целях общественного обсуждения и согласования документации </w:t>
            </w:r>
            <w:r w:rsidRPr="00F21F3F">
              <w:rPr>
                <w:rFonts w:eastAsia="Calibri"/>
                <w:sz w:val="22"/>
                <w:szCs w:val="22"/>
              </w:rPr>
              <w:t xml:space="preserve">по планировке территории (проект планировки территории, проект межевания территории) </w:t>
            </w:r>
            <w:r w:rsidRPr="00F21F3F">
              <w:rPr>
                <w:rFonts w:eastAsia="Calibri"/>
                <w:sz w:val="22"/>
                <w:szCs w:val="22"/>
                <w:lang w:eastAsia="ar-SA"/>
              </w:rPr>
              <w:t xml:space="preserve">подлежит опубликованию и размещению на официальном сайте </w:t>
            </w:r>
            <w:r w:rsidRPr="00F21F3F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муниципального образования городской округ город Пыть-Ях</w:t>
            </w:r>
            <w:r w:rsidRPr="00F21F3F">
              <w:rPr>
                <w:rFonts w:eastAsia="Calibri"/>
                <w:sz w:val="22"/>
                <w:szCs w:val="22"/>
                <w:lang w:eastAsia="ar-SA"/>
              </w:rPr>
              <w:t xml:space="preserve">. </w:t>
            </w:r>
          </w:p>
          <w:p w:rsidR="001F2684" w:rsidRPr="000E2682" w:rsidRDefault="001F2684" w:rsidP="00375D18">
            <w:pPr>
              <w:tabs>
                <w:tab w:val="left" w:pos="300"/>
              </w:tabs>
              <w:suppressAutoHyphens/>
              <w:snapToGrid w:val="0"/>
              <w:spacing w:line="240" w:lineRule="auto"/>
              <w:ind w:firstLine="317"/>
              <w:rPr>
                <w:rFonts w:eastAsia="Calibri"/>
                <w:sz w:val="22"/>
                <w:szCs w:val="22"/>
                <w:lang w:eastAsia="ar-SA"/>
              </w:rPr>
            </w:pPr>
            <w:r w:rsidRPr="00F21F3F">
              <w:rPr>
                <w:rFonts w:eastAsia="Calibri"/>
                <w:sz w:val="22"/>
                <w:szCs w:val="22"/>
                <w:lang w:eastAsia="ar-SA"/>
              </w:rPr>
              <w:t>Подрядчик обязан подготовить все материалы, необходимые для проведения публичных слушаний, общественных обсуждений, опубликования и размещения, а также принять непосредственное участие</w:t>
            </w:r>
            <w:r w:rsidRPr="000E2682">
              <w:rPr>
                <w:rFonts w:eastAsia="Calibri"/>
                <w:sz w:val="22"/>
                <w:szCs w:val="22"/>
                <w:lang w:eastAsia="ar-SA"/>
              </w:rPr>
              <w:t>.</w:t>
            </w:r>
          </w:p>
        </w:tc>
      </w:tr>
      <w:tr w:rsidR="001F2684" w:rsidRPr="000E2682" w:rsidTr="00375D18">
        <w:trPr>
          <w:trHeight w:val="960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9. Согласования Документации по     планировке территории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tabs>
                <w:tab w:val="left" w:pos="346"/>
              </w:tabs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9.1 При выполнении </w:t>
            </w:r>
            <w:r w:rsidRPr="000E2682">
              <w:rPr>
                <w:rFonts w:eastAsia="Calibri"/>
                <w:color w:val="000000"/>
                <w:sz w:val="22"/>
                <w:szCs w:val="22"/>
                <w:lang w:val="en-US"/>
              </w:rPr>
              <w:t>I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этапа работ </w:t>
            </w:r>
            <w:r>
              <w:rPr>
                <w:rFonts w:eastAsia="Calibri"/>
                <w:color w:val="000000"/>
                <w:sz w:val="22"/>
                <w:szCs w:val="22"/>
              </w:rPr>
              <w:t>Подрядчик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согласовывает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инженерно-геодезических изысканий с: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-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организациями, эксплуатирующими инженерные сети;</w:t>
            </w:r>
          </w:p>
          <w:p w:rsidR="001F2684" w:rsidRPr="000E2682" w:rsidRDefault="001F2684" w:rsidP="00375D18">
            <w:pPr>
              <w:tabs>
                <w:tab w:val="left" w:pos="346"/>
              </w:tabs>
              <w:spacing w:line="240" w:lineRule="auto"/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 ООО «РН-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Юганскнефтегаз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>» (при наличии сетей ООО «РН-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Юганскнефтегаз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>»).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9.2 При выполнении </w:t>
            </w:r>
            <w:r w:rsidRPr="000E2682">
              <w:rPr>
                <w:rFonts w:eastAsia="Calibri"/>
                <w:color w:val="000000"/>
                <w:sz w:val="22"/>
                <w:szCs w:val="22"/>
                <w:lang w:val="en-US"/>
              </w:rPr>
              <w:t>II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этапа работ по подготовке документации по планировке территории (проект планировки территории, проект межевания территории) </w:t>
            </w:r>
            <w:r>
              <w:rPr>
                <w:rFonts w:eastAsia="Calibri"/>
                <w:color w:val="000000"/>
                <w:sz w:val="22"/>
                <w:szCs w:val="22"/>
              </w:rPr>
              <w:t>Подрядчик</w:t>
            </w: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 согласовывает проектные решения утверждаемой части проекта планировки территории и проекта межевания территории с заказчиком и заинтересованными организациями. 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>9.3 Документацию по планировке территории, в соответствии с ч. 12.4. ст. 45 Градостроительного кодекса РФ, согласовать с органом государственной власти, уполномоченным на принятие решения об изъятии земельных участков для государственных нужд (при необходимости).</w:t>
            </w:r>
          </w:p>
        </w:tc>
      </w:tr>
      <w:tr w:rsidR="001F2684" w:rsidRPr="000E2682" w:rsidTr="00375D18">
        <w:trPr>
          <w:trHeight w:val="960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</w:rPr>
              <w:t>10. Требования к оформлению сдаваемых работ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color w:val="000000"/>
                <w:sz w:val="22"/>
                <w:szCs w:val="22"/>
              </w:rPr>
              <w:t xml:space="preserve">10.1 Проект, согласованный со всеми заинтересованными лицами и организациями, с материалами и результатами инженерных изысканий. 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10.2 Топографические планы (выполненные на топографической основе (с разбивкой по слоям) в масштабе 1:500 в формате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Mapinfo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в электронном виде на CD дисках и на бумажной основе с устранёнными замечаниями от согласующих органов;</w:t>
            </w:r>
          </w:p>
          <w:p w:rsidR="001F2684" w:rsidRPr="000E2682" w:rsidRDefault="001F2684" w:rsidP="00375D18">
            <w:pPr>
              <w:spacing w:line="240" w:lineRule="auto"/>
              <w:ind w:firstLine="318"/>
              <w:rPr>
                <w:rFonts w:eastAsia="Calibri"/>
                <w:iCs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iCs/>
                <w:sz w:val="22"/>
                <w:szCs w:val="22"/>
                <w:lang w:eastAsia="en-US"/>
              </w:rPr>
              <w:t>Выходные материалы по выполнению топографического плана должны быть представлены в местной системе координат (МСК-86).</w:t>
            </w:r>
          </w:p>
          <w:p w:rsidR="001F2684" w:rsidRPr="000E2682" w:rsidRDefault="001F2684" w:rsidP="00375D18">
            <w:pPr>
              <w:spacing w:line="240" w:lineRule="auto"/>
              <w:ind w:firstLine="318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Материалы инженерно-топографических планов выполнить в цифровом формате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Mapinfo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со следующими слоями:</w:t>
            </w:r>
          </w:p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79"/>
              <w:gridCol w:w="3046"/>
            </w:tblGrid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Наименование слоя</w:t>
                  </w:r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Содержание информации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Dor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Дороги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Komun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Коммуникации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Koord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Координаты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Ogr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Ограждения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Ramka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Рамка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Relef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Рельеф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Situas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Ситуация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Zdan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Здание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ZI - </w:t>
                  </w: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dor</w:t>
                  </w:r>
                  <w:proofErr w:type="spellEnd"/>
                </w:p>
              </w:tc>
              <w:tc>
                <w:tcPr>
                  <w:tcW w:w="30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Закраска</w:t>
                  </w: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ZI - </w:t>
                  </w: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situas</w:t>
                  </w:r>
                  <w:proofErr w:type="spellEnd"/>
                </w:p>
              </w:tc>
              <w:tc>
                <w:tcPr>
                  <w:tcW w:w="3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ZI - </w:t>
                  </w: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Zdan</w:t>
                  </w:r>
                  <w:proofErr w:type="spellEnd"/>
                </w:p>
              </w:tc>
              <w:tc>
                <w:tcPr>
                  <w:tcW w:w="304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jc w:val="left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1F2684" w:rsidRPr="000E2682" w:rsidTr="00375D18">
              <w:tc>
                <w:tcPr>
                  <w:tcW w:w="25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lastRenderedPageBreak/>
                    <w:t>Setka</w:t>
                  </w:r>
                  <w:proofErr w:type="spellEnd"/>
                </w:p>
              </w:tc>
              <w:tc>
                <w:tcPr>
                  <w:tcW w:w="30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F2684" w:rsidRPr="000E2682" w:rsidRDefault="001F2684" w:rsidP="00375D18">
                  <w:pPr>
                    <w:spacing w:line="240" w:lineRule="auto"/>
                    <w:ind w:firstLine="0"/>
                    <w:rPr>
                      <w:rFonts w:eastAsia="Calibri"/>
                      <w:sz w:val="22"/>
                      <w:szCs w:val="22"/>
                      <w:lang w:eastAsia="en-US"/>
                    </w:rPr>
                  </w:pPr>
                  <w:r w:rsidRPr="000E2682">
                    <w:rPr>
                      <w:rFonts w:eastAsia="Calibri"/>
                      <w:sz w:val="22"/>
                      <w:szCs w:val="22"/>
                      <w:lang w:eastAsia="en-US"/>
                    </w:rPr>
                    <w:t>Сетка</w:t>
                  </w:r>
                </w:p>
              </w:tc>
            </w:tr>
          </w:tbl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-подрядчик передаёт Заказчику оригиналы положительных заключений и оригиналы положительных согласований по 1 (одному) экземпляру (согласование с органами, эксплуатирующими инженерные сети, на отдельных чертежах, отображающих соответствующие инженерные коммуникации) на бумажных носителях и в 2 (двух) экземплярах на СD дисках в формате JPEG;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каталоги координат и высот пунктов съёмочного обоснования;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технический отчет о выполнении инженерно-геодезических изысканий в 2 экз. в бумажном виде и 2 экз. на CD-диске или на жестком диске.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10.3 Комплект исходных данных: предоставить 1 экземпляр на CD-диске;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10.4 Результаты согласований - на бумажном носителе по 1 экземпляру оригиналов заключений (согласование с органами, эксплуатирующими инженерные сети, предоставить на отдельных чертежах, отображающих соответствующие инженерные коммуникации);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10.5 Графические материалы представляются в формате чертежа в масштабе 1:500 (в том числе по этапам выполнения работ):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- в электронном виде в формате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Mapinfo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в системе координат МСК-86, JPG (скрепленные печатью и подписью) на CD-дисках в 3 экз. (в том числе по этапам выполнения работ-2 экз.).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- на бумажном носителе в 3-х экземплярах (в том числе по этапам выполнения работ-2 экз.). 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Формат предоставления графических материалов в электронном виде может быть изменен по согласованию с Заказчиком.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10.6 Текстовые материалы представить в виде отдельных томов формата А-4 в 3-х экземплярах и в электронном виде на CD-дисках в 3 экз. (в том числе по этапам выполнения работ- 2 экз.).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Презентационные материалы изготавливаются в виде слайдов на CD, 1 экземпляр демонстрационных материалов на бумажном носителе для проведения публичных слушаний, общественных обсуждений.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10.7 Материалы проекта межевания для внесения сведений в ЕГРН в соответствии с Федеральным законом от 13.07.2015 № 221-ФЗ «О государственной регистрации недвижимости».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10.8 Данные проекта должны быть выполнены и переданы Заказчику в виде цифровой информационной модели в ГИС формате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MapInfo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*.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tab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(или аналогичном), соответствующей требованиям, установленным Заказчиком для целей автоматизированного внесения данных в государственную ИСОГД Югры.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Требования представлены в Приложении № 3 к техническому заданию.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При выполнении работ </w:t>
            </w:r>
            <w:r>
              <w:rPr>
                <w:rFonts w:eastAsia="Calibri"/>
                <w:sz w:val="22"/>
                <w:szCs w:val="22"/>
              </w:rPr>
              <w:t>Подрядчико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м должны использоваться представленные в требованиях структуры таблиц, классификаторы, справочники, условные обозначения, соблюдаться типы данных и правила заполнения атрибутивных (описательных) полей объектов.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Изменения и дополнения к требованиям, согласуются между </w:t>
            </w:r>
            <w:r>
              <w:rPr>
                <w:rFonts w:eastAsia="Calibri"/>
                <w:sz w:val="22"/>
                <w:szCs w:val="22"/>
              </w:rPr>
              <w:t>Подрядчико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м и Заказчиком в письменной форме.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Предоставляемые в составе цифровой информационной модели пространственные данные должны быть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топологически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корректны - не иметь самопересечений и наложений в слое и с учетом межслоевых отношений в соответствии с законодательством, незакрытых полигонов и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полилиний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>, содержать правильную нумерацию поворотных точек.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Предоставляемые пространственные данные должны быть представлены в системе координат, соответствующей системе координат, принятой для ведения ЕГРН на территории муниципального образования.</w:t>
            </w:r>
          </w:p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В течении 10 дней с даты заключения контракта по запросу </w:t>
            </w:r>
            <w:r>
              <w:rPr>
                <w:rFonts w:eastAsia="Calibri"/>
                <w:sz w:val="22"/>
                <w:szCs w:val="22"/>
              </w:rPr>
              <w:t>Подрядчика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Заказчик может дополнительно передать пустую структуру проекта цифровой информационной модели в формате 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MapInfo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*.</w:t>
            </w:r>
            <w:proofErr w:type="spellStart"/>
            <w:r w:rsidRPr="000E2682">
              <w:rPr>
                <w:rFonts w:eastAsia="Calibri"/>
                <w:sz w:val="22"/>
                <w:szCs w:val="22"/>
                <w:lang w:eastAsia="en-US"/>
              </w:rPr>
              <w:t>tab</w:t>
            </w:r>
            <w:proofErr w:type="spellEnd"/>
            <w:r w:rsidRPr="000E2682">
              <w:rPr>
                <w:rFonts w:eastAsia="Calibri"/>
                <w:sz w:val="22"/>
                <w:szCs w:val="22"/>
                <w:lang w:eastAsia="en-US"/>
              </w:rPr>
              <w:t>, соответствующую системе требований.</w:t>
            </w:r>
          </w:p>
        </w:tc>
      </w:tr>
      <w:tr w:rsidR="001F2684" w:rsidRPr="000E2682" w:rsidTr="00375D18">
        <w:trPr>
          <w:trHeight w:val="960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375D18">
            <w:pPr>
              <w:spacing w:line="240" w:lineRule="auto"/>
              <w:ind w:firstLine="0"/>
              <w:rPr>
                <w:rFonts w:eastAsia="Calibri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lastRenderedPageBreak/>
              <w:t>11. Нормативно-правовая база для разработки градостроительной документации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numPr>
                <w:ilvl w:val="0"/>
                <w:numId w:val="1"/>
              </w:numPr>
              <w:tabs>
                <w:tab w:val="left" w:pos="317"/>
              </w:tabs>
              <w:snapToGrid w:val="0"/>
              <w:spacing w:line="240" w:lineRule="auto"/>
              <w:ind w:left="0" w:firstLine="0"/>
              <w:rPr>
                <w:rFonts w:eastAsia="Calibri"/>
                <w:sz w:val="22"/>
                <w:szCs w:val="22"/>
                <w:lang w:eastAsia="ar-SA"/>
              </w:rPr>
            </w:pPr>
            <w:r w:rsidRPr="000E2682">
              <w:rPr>
                <w:rFonts w:eastAsia="Calibri"/>
                <w:sz w:val="22"/>
                <w:szCs w:val="22"/>
                <w:lang w:eastAsia="ar-SA"/>
              </w:rPr>
              <w:t>Градостроительный кодекс Российской Федерации;</w:t>
            </w:r>
          </w:p>
          <w:p w:rsidR="001F2684" w:rsidRPr="000E2682" w:rsidRDefault="001F2684" w:rsidP="00375D18">
            <w:pPr>
              <w:numPr>
                <w:ilvl w:val="0"/>
                <w:numId w:val="1"/>
              </w:numPr>
              <w:tabs>
                <w:tab w:val="left" w:pos="317"/>
              </w:tabs>
              <w:snapToGrid w:val="0"/>
              <w:spacing w:line="240" w:lineRule="auto"/>
              <w:ind w:left="0" w:firstLine="0"/>
              <w:rPr>
                <w:rFonts w:eastAsia="Calibri"/>
                <w:sz w:val="22"/>
                <w:szCs w:val="22"/>
                <w:lang w:eastAsia="ar-SA"/>
              </w:rPr>
            </w:pPr>
            <w:r w:rsidRPr="000E2682">
              <w:rPr>
                <w:rFonts w:eastAsia="Calibri"/>
                <w:sz w:val="22"/>
                <w:szCs w:val="22"/>
                <w:lang w:eastAsia="ar-SA"/>
              </w:rPr>
              <w:t>Земельный кодекс Российской Федерации;</w:t>
            </w:r>
          </w:p>
          <w:p w:rsidR="001F2684" w:rsidRPr="000E2682" w:rsidRDefault="001F2684" w:rsidP="00375D18">
            <w:pPr>
              <w:numPr>
                <w:ilvl w:val="0"/>
                <w:numId w:val="1"/>
              </w:numPr>
              <w:tabs>
                <w:tab w:val="left" w:pos="317"/>
              </w:tabs>
              <w:snapToGrid w:val="0"/>
              <w:spacing w:line="240" w:lineRule="auto"/>
              <w:ind w:left="0" w:firstLine="0"/>
              <w:rPr>
                <w:rFonts w:eastAsia="Calibri"/>
                <w:sz w:val="22"/>
                <w:szCs w:val="22"/>
                <w:lang w:eastAsia="ar-SA"/>
              </w:rPr>
            </w:pPr>
            <w:r w:rsidRPr="000E2682">
              <w:rPr>
                <w:rFonts w:eastAsia="Calibri"/>
                <w:sz w:val="22"/>
                <w:szCs w:val="22"/>
                <w:lang w:eastAsia="ar-SA"/>
              </w:rPr>
      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      </w:r>
          </w:p>
          <w:p w:rsidR="001F2684" w:rsidRPr="000E2682" w:rsidRDefault="001F2684" w:rsidP="00375D18">
            <w:pPr>
              <w:numPr>
                <w:ilvl w:val="0"/>
                <w:numId w:val="1"/>
              </w:numPr>
              <w:tabs>
                <w:tab w:val="left" w:pos="317"/>
              </w:tabs>
              <w:snapToGrid w:val="0"/>
              <w:spacing w:line="240" w:lineRule="auto"/>
              <w:ind w:left="0" w:firstLine="0"/>
              <w:rPr>
                <w:rFonts w:eastAsia="Calibri"/>
                <w:color w:val="FF0000"/>
                <w:sz w:val="22"/>
                <w:szCs w:val="22"/>
                <w:lang w:eastAsia="ar-SA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Иные нормативные акты, действующие на территории Российской Федерации и муниципального образования городской округ город Пыть-Ях.</w:t>
            </w:r>
          </w:p>
          <w:p w:rsidR="001F2684" w:rsidRPr="000E2682" w:rsidRDefault="001F2684" w:rsidP="00375D18">
            <w:pPr>
              <w:tabs>
                <w:tab w:val="left" w:pos="317"/>
              </w:tabs>
              <w:spacing w:line="240" w:lineRule="auto"/>
              <w:ind w:firstLine="0"/>
              <w:rPr>
                <w:rFonts w:eastAsia="Calibri"/>
                <w:color w:val="000000"/>
                <w:sz w:val="22"/>
                <w:szCs w:val="22"/>
              </w:rPr>
            </w:pPr>
            <w:r w:rsidRPr="000E2682">
              <w:rPr>
                <w:rFonts w:eastAsia="Calibri"/>
                <w:sz w:val="22"/>
                <w:szCs w:val="22"/>
                <w:lang w:eastAsia="ar-SA"/>
              </w:rPr>
              <w:t>В случае внесения изменений в действующее законодательство и (или) нормативные правовые акты в процессе выполнения работ, Подрядчик вносит необходимые изменения в Проект.</w:t>
            </w:r>
          </w:p>
        </w:tc>
      </w:tr>
      <w:tr w:rsidR="001F2684" w:rsidRPr="000E2682" w:rsidTr="00375D18">
        <w:trPr>
          <w:trHeight w:val="960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684" w:rsidRPr="000E2682" w:rsidRDefault="001F2684" w:rsidP="00B344FA">
            <w:pPr>
              <w:suppressAutoHyphens/>
              <w:snapToGrid w:val="0"/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B344FA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. Гарантии качества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Подрядчик гарантирует, что работы выполняются в соответствии с требованиями действующего законодательства, соответствуют стандартам, нормам, действующим на территории Российской Федерации, Ханты-Мансийского автономного округа - Югры, </w:t>
            </w:r>
            <w:r w:rsidRPr="000E2682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 xml:space="preserve">муниципального образования городской округ город Пыть-Ях и 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>несет ответственность за ненадлежащее выполнение работ в соответствии со ст. 722, 723 ГК РФ.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Предоставление гарантийного срока на результат работ - 3 (три) года.</w:t>
            </w:r>
          </w:p>
          <w:p w:rsidR="001F2684" w:rsidRPr="000E2682" w:rsidRDefault="001F2684" w:rsidP="00375D18">
            <w:pPr>
              <w:spacing w:line="240" w:lineRule="auto"/>
              <w:ind w:firstLine="318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Гарантии качества выполненных работ распространяются на весь результат работ, выполненный подрядчиком.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Подрядчик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в течение срока действия гарантийных обязательств обязан: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 предоставлять дополнительные экземпляры результатов работы в бумажной форме и на оптическом носителе;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 предоставлять устные и письменные консультации, рекомендации и разъяснения, а также иную информацию, касающуюся результатов работы;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8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- хранить на своих серверных ресурсах результаты работ, сданных Заказчику, и другие необходимые данные, сформированные в ходе выполнения работы, для оперативного восстановления информации в случае сбоя на серверах Заказчика.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При обнаружении Заказчиком недостатков или ошибок, выявленных при приёмке Документации в течение срока гарантий качества работ, Подрядчик обязан устранить их за свой счёт и в согласованные с Заказчиком сроки, с заменой листов, в проектной документации.</w:t>
            </w:r>
          </w:p>
          <w:p w:rsidR="001F2684" w:rsidRPr="000E2682" w:rsidRDefault="001F2684" w:rsidP="00375D18">
            <w:pPr>
              <w:tabs>
                <w:tab w:val="left" w:pos="0"/>
                <w:tab w:val="left" w:pos="1276"/>
              </w:tabs>
              <w:suppressAutoHyphens/>
              <w:autoSpaceDE w:val="0"/>
              <w:spacing w:line="240" w:lineRule="auto"/>
              <w:ind w:firstLine="317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Подрядчик имеет право по согласованию с Заказчиком привлекать к выполнению данной работы третьих лиц.</w:t>
            </w:r>
          </w:p>
        </w:tc>
      </w:tr>
    </w:tbl>
    <w:p w:rsidR="001F2684" w:rsidRPr="000E2682" w:rsidRDefault="001F2684" w:rsidP="001F2684">
      <w:pPr>
        <w:spacing w:line="240" w:lineRule="auto"/>
        <w:ind w:left="-567" w:right="-284" w:firstLine="0"/>
        <w:jc w:val="center"/>
        <w:rPr>
          <w:rFonts w:eastAsia="Calibri"/>
          <w:sz w:val="24"/>
          <w:szCs w:val="24"/>
        </w:rPr>
      </w:pPr>
    </w:p>
    <w:p w:rsidR="001F2684" w:rsidRPr="000E2682" w:rsidRDefault="001F2684" w:rsidP="001F2684">
      <w:pPr>
        <w:spacing w:line="240" w:lineRule="auto"/>
        <w:ind w:firstLine="0"/>
        <w:jc w:val="left"/>
        <w:rPr>
          <w:rFonts w:eastAsia="Calibri"/>
          <w:sz w:val="24"/>
          <w:szCs w:val="24"/>
          <w:lang w:eastAsia="ar-SA"/>
        </w:rPr>
        <w:sectPr w:rsidR="001F2684" w:rsidRPr="000E2682" w:rsidSect="000E2682">
          <w:pgSz w:w="11906" w:h="16838"/>
          <w:pgMar w:top="851" w:right="680" w:bottom="851" w:left="1134" w:header="709" w:footer="709" w:gutter="0"/>
          <w:pgNumType w:start="1009"/>
          <w:cols w:space="708"/>
          <w:docGrid w:linePitch="381"/>
        </w:sectPr>
      </w:pPr>
    </w:p>
    <w:p w:rsidR="001F2684" w:rsidRDefault="001F2684" w:rsidP="001F2684">
      <w:pPr>
        <w:spacing w:line="240" w:lineRule="auto"/>
        <w:jc w:val="right"/>
        <w:rPr>
          <w:rFonts w:eastAsia="Calibri"/>
          <w:sz w:val="22"/>
          <w:szCs w:val="22"/>
          <w:lang w:eastAsia="en-US"/>
        </w:rPr>
      </w:pPr>
      <w:r w:rsidRPr="000E2682">
        <w:rPr>
          <w:rFonts w:eastAsia="Calibri"/>
          <w:sz w:val="22"/>
          <w:szCs w:val="22"/>
          <w:lang w:eastAsia="en-US"/>
        </w:rPr>
        <w:lastRenderedPageBreak/>
        <w:t xml:space="preserve">Приложение № 1 </w:t>
      </w:r>
    </w:p>
    <w:p w:rsidR="001F2684" w:rsidRDefault="001F2684" w:rsidP="001F2684">
      <w:pPr>
        <w:spacing w:line="240" w:lineRule="auto"/>
        <w:jc w:val="right"/>
        <w:rPr>
          <w:rFonts w:eastAsia="Calibri"/>
          <w:sz w:val="22"/>
          <w:szCs w:val="22"/>
          <w:lang w:eastAsia="en-US"/>
        </w:rPr>
      </w:pPr>
      <w:r w:rsidRPr="000E2682">
        <w:rPr>
          <w:rFonts w:eastAsia="Calibri"/>
          <w:sz w:val="22"/>
          <w:szCs w:val="22"/>
          <w:lang w:eastAsia="en-US"/>
        </w:rPr>
        <w:t>к Техническому заданию</w:t>
      </w:r>
      <w:r w:rsidR="003A2777">
        <w:rPr>
          <w:rFonts w:eastAsia="Calibri"/>
          <w:sz w:val="22"/>
          <w:szCs w:val="22"/>
          <w:lang w:eastAsia="en-US"/>
        </w:rPr>
        <w:t xml:space="preserve"> (схема планируемой</w:t>
      </w:r>
      <w:bookmarkStart w:id="0" w:name="_GoBack"/>
      <w:bookmarkEnd w:id="0"/>
      <w:r w:rsidR="003A2777">
        <w:rPr>
          <w:rFonts w:eastAsia="Calibri"/>
          <w:sz w:val="22"/>
          <w:szCs w:val="22"/>
          <w:lang w:eastAsia="en-US"/>
        </w:rPr>
        <w:t xml:space="preserve"> территории)</w:t>
      </w:r>
    </w:p>
    <w:p w:rsidR="001F2684" w:rsidRPr="000E2682" w:rsidRDefault="001F2684" w:rsidP="00842046">
      <w:pPr>
        <w:spacing w:line="240" w:lineRule="auto"/>
        <w:ind w:left="708"/>
        <w:jc w:val="right"/>
        <w:rPr>
          <w:rFonts w:eastAsia="Calibri"/>
          <w:sz w:val="22"/>
          <w:szCs w:val="22"/>
          <w:lang w:eastAsia="en-US"/>
        </w:rPr>
      </w:pPr>
    </w:p>
    <w:p w:rsidR="001F2684" w:rsidRDefault="001F2684" w:rsidP="00842046">
      <w:pPr>
        <w:spacing w:line="240" w:lineRule="auto"/>
        <w:ind w:left="2124" w:firstLine="0"/>
        <w:jc w:val="left"/>
        <w:rPr>
          <w:b/>
          <w:noProof/>
        </w:rPr>
        <w:sectPr w:rsidR="001F2684" w:rsidSect="00772BAA">
          <w:footerReference w:type="default" r:id="rId7"/>
          <w:pgSz w:w="16838" w:h="11906" w:orient="landscape"/>
          <w:pgMar w:top="680" w:right="851" w:bottom="1134" w:left="851" w:header="709" w:footer="709" w:gutter="0"/>
          <w:pgNumType w:start="1009"/>
          <w:cols w:space="708"/>
          <w:docGrid w:linePitch="381"/>
        </w:sectPr>
      </w:pPr>
    </w:p>
    <w:p w:rsidR="001F2684" w:rsidRPr="000E2682" w:rsidRDefault="001F2684" w:rsidP="001F2684">
      <w:pPr>
        <w:spacing w:line="240" w:lineRule="auto"/>
        <w:ind w:firstLine="0"/>
        <w:jc w:val="left"/>
        <w:rPr>
          <w:rFonts w:eastAsia="Calibri"/>
          <w:b/>
          <w:sz w:val="22"/>
          <w:szCs w:val="22"/>
          <w:lang w:eastAsia="en-US"/>
        </w:rPr>
      </w:pPr>
    </w:p>
    <w:p w:rsidR="001F2684" w:rsidRDefault="001F2684" w:rsidP="001F2684">
      <w:pPr>
        <w:spacing w:line="240" w:lineRule="auto"/>
        <w:ind w:firstLine="0"/>
        <w:jc w:val="right"/>
        <w:rPr>
          <w:rFonts w:eastAsia="Calibri"/>
          <w:sz w:val="22"/>
          <w:szCs w:val="22"/>
          <w:lang w:eastAsia="en-US"/>
        </w:rPr>
      </w:pPr>
      <w:r w:rsidRPr="000E2682">
        <w:rPr>
          <w:rFonts w:eastAsia="Calibri"/>
          <w:sz w:val="22"/>
          <w:szCs w:val="22"/>
          <w:lang w:eastAsia="en-US"/>
        </w:rPr>
        <w:t xml:space="preserve">Приложение № 2 </w:t>
      </w:r>
    </w:p>
    <w:p w:rsidR="001F2684" w:rsidRPr="000E2682" w:rsidRDefault="001F2684" w:rsidP="001F2684">
      <w:pPr>
        <w:spacing w:line="240" w:lineRule="auto"/>
        <w:ind w:firstLine="0"/>
        <w:jc w:val="right"/>
        <w:rPr>
          <w:rFonts w:eastAsia="Calibri"/>
          <w:sz w:val="22"/>
          <w:szCs w:val="22"/>
          <w:lang w:eastAsia="en-US"/>
        </w:rPr>
      </w:pPr>
      <w:r w:rsidRPr="000E2682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1F2684" w:rsidRPr="000E2682" w:rsidRDefault="001F2684" w:rsidP="001F2684">
      <w:pPr>
        <w:keepNext/>
        <w:keepLines/>
        <w:widowControl w:val="0"/>
        <w:suppressLineNumbers/>
        <w:suppressAutoHyphens/>
        <w:spacing w:line="240" w:lineRule="auto"/>
        <w:ind w:firstLine="0"/>
        <w:jc w:val="right"/>
        <w:rPr>
          <w:rFonts w:eastAsia="Calibri"/>
          <w:b/>
          <w:sz w:val="22"/>
          <w:szCs w:val="22"/>
          <w:lang w:eastAsia="en-US"/>
        </w:rPr>
      </w:pPr>
    </w:p>
    <w:p w:rsidR="001F2684" w:rsidRPr="000E2682" w:rsidRDefault="001F2684" w:rsidP="001F2684">
      <w:pPr>
        <w:spacing w:line="240" w:lineRule="auto"/>
        <w:ind w:firstLine="0"/>
        <w:jc w:val="center"/>
        <w:rPr>
          <w:rFonts w:eastAsia="Calibri"/>
          <w:b/>
          <w:sz w:val="22"/>
          <w:szCs w:val="22"/>
          <w:lang w:eastAsia="en-US"/>
        </w:rPr>
      </w:pPr>
      <w:r w:rsidRPr="000E2682">
        <w:rPr>
          <w:rFonts w:eastAsia="Calibri"/>
          <w:b/>
          <w:sz w:val="22"/>
          <w:szCs w:val="22"/>
          <w:lang w:eastAsia="en-US"/>
        </w:rPr>
        <w:t>План-график выполнения работ</w:t>
      </w:r>
    </w:p>
    <w:p w:rsidR="001F2684" w:rsidRPr="000E2682" w:rsidRDefault="001F2684" w:rsidP="001F2684">
      <w:pPr>
        <w:keepNext/>
        <w:keepLines/>
        <w:widowControl w:val="0"/>
        <w:suppressLineNumbers/>
        <w:suppressAutoHyphens/>
        <w:spacing w:line="240" w:lineRule="auto"/>
        <w:ind w:firstLine="0"/>
        <w:jc w:val="right"/>
        <w:rPr>
          <w:rFonts w:eastAsia="Calibri"/>
          <w:b/>
          <w:sz w:val="22"/>
          <w:szCs w:val="22"/>
          <w:lang w:eastAsia="en-US"/>
        </w:rPr>
      </w:pP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3"/>
        <w:gridCol w:w="2268"/>
      </w:tblGrid>
      <w:tr w:rsidR="00B344FA" w:rsidRPr="000E2682" w:rsidTr="00B344FA">
        <w:trPr>
          <w:trHeight w:val="230"/>
          <w:jc w:val="center"/>
        </w:trPr>
        <w:tc>
          <w:tcPr>
            <w:tcW w:w="709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4673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работ этапа</w:t>
            </w:r>
          </w:p>
        </w:tc>
        <w:tc>
          <w:tcPr>
            <w:tcW w:w="2268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Срок окончания этапа работ</w:t>
            </w:r>
          </w:p>
        </w:tc>
      </w:tr>
      <w:tr w:rsidR="00B344FA" w:rsidRPr="000E2682" w:rsidTr="00B344FA">
        <w:trPr>
          <w:trHeight w:val="354"/>
          <w:jc w:val="center"/>
        </w:trPr>
        <w:tc>
          <w:tcPr>
            <w:tcW w:w="709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73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b/>
                <w:sz w:val="22"/>
                <w:szCs w:val="22"/>
                <w:lang w:eastAsia="en-US"/>
              </w:rPr>
              <w:t>3</w:t>
            </w:r>
          </w:p>
        </w:tc>
      </w:tr>
      <w:tr w:rsidR="00B344FA" w:rsidRPr="000E2682" w:rsidTr="00B344FA">
        <w:trPr>
          <w:trHeight w:val="70"/>
          <w:jc w:val="center"/>
        </w:trPr>
        <w:tc>
          <w:tcPr>
            <w:tcW w:w="709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73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val="en-US" w:eastAsia="en-US"/>
              </w:rPr>
              <w:t>I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этап</w:t>
            </w:r>
          </w:p>
        </w:tc>
        <w:tc>
          <w:tcPr>
            <w:tcW w:w="2268" w:type="dxa"/>
            <w:vAlign w:val="center"/>
          </w:tcPr>
          <w:p w:rsidR="00B344FA" w:rsidRPr="000E2682" w:rsidRDefault="00B344FA" w:rsidP="001F2684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344FA" w:rsidRPr="000E2682" w:rsidTr="00B344FA">
        <w:trPr>
          <w:trHeight w:val="70"/>
          <w:jc w:val="center"/>
        </w:trPr>
        <w:tc>
          <w:tcPr>
            <w:tcW w:w="709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3" w:type="dxa"/>
            <w:vAlign w:val="center"/>
          </w:tcPr>
          <w:p w:rsidR="00B344FA" w:rsidRPr="000E2682" w:rsidRDefault="00B344FA" w:rsidP="00375D18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E2682">
              <w:rPr>
                <w:rFonts w:eastAsia="Calibri"/>
                <w:sz w:val="22"/>
                <w:szCs w:val="22"/>
                <w:lang w:val="en-US" w:eastAsia="en-US"/>
              </w:rPr>
              <w:t>II</w:t>
            </w:r>
            <w:r w:rsidRPr="000E2682">
              <w:rPr>
                <w:rFonts w:eastAsia="Calibri"/>
                <w:sz w:val="22"/>
                <w:szCs w:val="22"/>
                <w:lang w:eastAsia="en-US"/>
              </w:rPr>
              <w:t xml:space="preserve"> этап</w:t>
            </w:r>
          </w:p>
        </w:tc>
        <w:tc>
          <w:tcPr>
            <w:tcW w:w="2268" w:type="dxa"/>
            <w:vAlign w:val="center"/>
          </w:tcPr>
          <w:p w:rsidR="00B344FA" w:rsidRPr="000E2682" w:rsidRDefault="00B344FA" w:rsidP="001F2684">
            <w:pPr>
              <w:spacing w:line="240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F2684" w:rsidRPr="000E2682" w:rsidRDefault="001F2684" w:rsidP="001F2684">
      <w:pPr>
        <w:keepNext/>
        <w:keepLines/>
        <w:widowControl w:val="0"/>
        <w:suppressLineNumbers/>
        <w:suppressAutoHyphens/>
        <w:spacing w:line="240" w:lineRule="auto"/>
        <w:ind w:firstLine="0"/>
        <w:jc w:val="right"/>
        <w:rPr>
          <w:rFonts w:eastAsia="Calibri"/>
          <w:b/>
          <w:sz w:val="22"/>
          <w:szCs w:val="22"/>
          <w:lang w:eastAsia="en-US"/>
        </w:rPr>
      </w:pPr>
    </w:p>
    <w:p w:rsidR="001F2684" w:rsidRPr="000E2682" w:rsidRDefault="001F2684" w:rsidP="001F2684">
      <w:pPr>
        <w:spacing w:line="240" w:lineRule="auto"/>
        <w:jc w:val="center"/>
        <w:rPr>
          <w:rFonts w:eastAsia="Calibri"/>
          <w:i/>
          <w:iCs/>
          <w:color w:val="FF0000"/>
          <w:sz w:val="22"/>
          <w:szCs w:val="22"/>
        </w:rPr>
      </w:pPr>
    </w:p>
    <w:p w:rsidR="001F2684" w:rsidRPr="000E2682" w:rsidRDefault="001F2684" w:rsidP="001F2684">
      <w:pPr>
        <w:spacing w:line="240" w:lineRule="auto"/>
        <w:jc w:val="center"/>
        <w:rPr>
          <w:rFonts w:eastAsia="Calibri"/>
          <w:i/>
          <w:iCs/>
          <w:color w:val="FF0000"/>
          <w:sz w:val="22"/>
          <w:szCs w:val="22"/>
        </w:rPr>
      </w:pPr>
    </w:p>
    <w:p w:rsidR="001F2684" w:rsidRPr="000E2682" w:rsidRDefault="001F2684" w:rsidP="001F2684">
      <w:pPr>
        <w:spacing w:line="240" w:lineRule="auto"/>
        <w:jc w:val="center"/>
        <w:rPr>
          <w:rFonts w:eastAsia="Calibri"/>
          <w:i/>
          <w:iCs/>
          <w:color w:val="FF0000"/>
          <w:sz w:val="22"/>
          <w:szCs w:val="22"/>
        </w:rPr>
      </w:pPr>
    </w:p>
    <w:p w:rsidR="001F2684" w:rsidRPr="000E2682" w:rsidRDefault="001F2684" w:rsidP="001F2684">
      <w:pPr>
        <w:spacing w:line="240" w:lineRule="auto"/>
        <w:ind w:firstLine="0"/>
        <w:jc w:val="left"/>
        <w:rPr>
          <w:rFonts w:eastAsia="Calibri"/>
          <w:sz w:val="22"/>
          <w:szCs w:val="22"/>
          <w:lang w:eastAsia="en-US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71"/>
        <w:gridCol w:w="4584"/>
      </w:tblGrid>
      <w:tr w:rsidR="001F2684" w:rsidRPr="000E2682" w:rsidTr="00375D18">
        <w:trPr>
          <w:jc w:val="center"/>
        </w:trPr>
        <w:tc>
          <w:tcPr>
            <w:tcW w:w="5017" w:type="dxa"/>
          </w:tcPr>
          <w:p w:rsidR="001F2684" w:rsidRPr="000E2682" w:rsidRDefault="001F2684" w:rsidP="00375D18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1F2684" w:rsidRPr="000E2682" w:rsidRDefault="001F2684" w:rsidP="001F2684">
            <w:pPr>
              <w:spacing w:line="240" w:lineRule="auto"/>
              <w:ind w:firstLine="0"/>
              <w:jc w:val="left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F2684" w:rsidRPr="000E2682" w:rsidRDefault="001F2684" w:rsidP="001F2684">
      <w:pPr>
        <w:spacing w:line="240" w:lineRule="auto"/>
        <w:ind w:firstLine="0"/>
        <w:jc w:val="left"/>
        <w:rPr>
          <w:rFonts w:eastAsia="Calibri"/>
          <w:sz w:val="22"/>
          <w:szCs w:val="22"/>
          <w:lang w:eastAsia="en-US"/>
        </w:rPr>
      </w:pPr>
    </w:p>
    <w:p w:rsidR="001F2684" w:rsidRPr="000E2682" w:rsidRDefault="001F2684" w:rsidP="001F2684">
      <w:pPr>
        <w:keepNext/>
        <w:keepLines/>
        <w:widowControl w:val="0"/>
        <w:suppressLineNumbers/>
        <w:suppressAutoHyphens/>
        <w:spacing w:line="240" w:lineRule="auto"/>
        <w:ind w:firstLine="0"/>
        <w:jc w:val="right"/>
        <w:rPr>
          <w:rFonts w:eastAsia="Calibri"/>
          <w:sz w:val="22"/>
          <w:szCs w:val="22"/>
          <w:lang w:eastAsia="en-US"/>
        </w:rPr>
      </w:pPr>
    </w:p>
    <w:p w:rsidR="009C317B" w:rsidRDefault="009C317B" w:rsidP="001F2684"/>
    <w:sectPr w:rsidR="009C3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1DF" w:rsidRDefault="00D001DF">
      <w:pPr>
        <w:spacing w:line="240" w:lineRule="auto"/>
      </w:pPr>
      <w:r>
        <w:separator/>
      </w:r>
    </w:p>
  </w:endnote>
  <w:endnote w:type="continuationSeparator" w:id="0">
    <w:p w:rsidR="00D001DF" w:rsidRDefault="00D001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F5" w:rsidRDefault="003A277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1DF" w:rsidRDefault="00D001DF">
      <w:pPr>
        <w:spacing w:line="240" w:lineRule="auto"/>
      </w:pPr>
      <w:r>
        <w:separator/>
      </w:r>
    </w:p>
  </w:footnote>
  <w:footnote w:type="continuationSeparator" w:id="0">
    <w:p w:rsidR="00D001DF" w:rsidRDefault="00D001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F620AA"/>
    <w:multiLevelType w:val="hybridMultilevel"/>
    <w:tmpl w:val="DAD23B1E"/>
    <w:lvl w:ilvl="0" w:tplc="5A7832AC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684"/>
    <w:rsid w:val="001C048D"/>
    <w:rsid w:val="001F2684"/>
    <w:rsid w:val="002A6977"/>
    <w:rsid w:val="003A2777"/>
    <w:rsid w:val="004004EB"/>
    <w:rsid w:val="0064275D"/>
    <w:rsid w:val="00682106"/>
    <w:rsid w:val="006C5D36"/>
    <w:rsid w:val="006F1DAB"/>
    <w:rsid w:val="00842046"/>
    <w:rsid w:val="0091429A"/>
    <w:rsid w:val="009C317B"/>
    <w:rsid w:val="00B344FA"/>
    <w:rsid w:val="00D001DF"/>
    <w:rsid w:val="00ED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08E09AE-4EAA-4656-B3B9-1BEFE63B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684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F2684"/>
    <w:pPr>
      <w:widowControl w:val="0"/>
      <w:tabs>
        <w:tab w:val="center" w:pos="4153"/>
        <w:tab w:val="right" w:pos="8306"/>
      </w:tabs>
      <w:autoSpaceDE w:val="0"/>
      <w:autoSpaceDN w:val="0"/>
      <w:spacing w:line="240" w:lineRule="auto"/>
      <w:ind w:firstLine="0"/>
      <w:jc w:val="left"/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1F26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6</Pages>
  <Words>1818</Words>
  <Characters>10364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I_Pavlov</dc:creator>
  <cp:keywords/>
  <dc:description/>
  <cp:lastModifiedBy>Наталья Бусс</cp:lastModifiedBy>
  <cp:revision>6</cp:revision>
  <dcterms:created xsi:type="dcterms:W3CDTF">2021-07-15T10:10:00Z</dcterms:created>
  <dcterms:modified xsi:type="dcterms:W3CDTF">2021-08-10T07:52:00Z</dcterms:modified>
</cp:coreProperties>
</file>